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武夷学院婚丧喜庆事宜报告表</w:t>
      </w:r>
    </w:p>
    <w:p>
      <w:pPr>
        <w:spacing w:line="400" w:lineRule="exact"/>
        <w:rPr>
          <w:rFonts w:eastAsia="方正小标宋简体"/>
          <w:sz w:val="44"/>
          <w:szCs w:val="44"/>
        </w:rPr>
      </w:pPr>
    </w:p>
    <w:tbl>
      <w:tblPr>
        <w:tblStyle w:val="6"/>
        <w:tblW w:w="90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080"/>
        <w:gridCol w:w="702"/>
        <w:gridCol w:w="135"/>
        <w:gridCol w:w="1003"/>
        <w:gridCol w:w="1399"/>
        <w:gridCol w:w="166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单位及职务</w:t>
            </w:r>
          </w:p>
        </w:tc>
        <w:tc>
          <w:tcPr>
            <w:tcW w:w="43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</w:p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告</w:t>
            </w:r>
          </w:p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宜</w:t>
            </w: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理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由</w:t>
            </w:r>
          </w:p>
        </w:tc>
        <w:tc>
          <w:tcPr>
            <w:tcW w:w="2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240" w:hanging="240" w:hangingChars="10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是否动用</w:t>
            </w:r>
            <w:r>
              <w:rPr>
                <w:rFonts w:hint="eastAsia"/>
                <w:sz w:val="24"/>
                <w:lang w:eastAsia="zh-CN"/>
              </w:rPr>
              <w:t>公车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等</w:t>
            </w:r>
            <w:r>
              <w:rPr>
                <w:rFonts w:hint="eastAsia"/>
                <w:sz w:val="24"/>
              </w:rPr>
              <w:t>公共资源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2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点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请</w:t>
            </w:r>
          </w:p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象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总桌数</w:t>
            </w:r>
          </w:p>
        </w:tc>
        <w:tc>
          <w:tcPr>
            <w:tcW w:w="3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其中非亲属人数</w:t>
            </w:r>
          </w:p>
        </w:tc>
        <w:tc>
          <w:tcPr>
            <w:tcW w:w="3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其他需要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说明事项</w:t>
            </w:r>
          </w:p>
        </w:tc>
        <w:tc>
          <w:tcPr>
            <w:tcW w:w="7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9" w:hRule="atLeast"/>
          <w:jc w:val="center"/>
        </w:trPr>
        <w:tc>
          <w:tcPr>
            <w:tcW w:w="90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Cs w:val="30"/>
              </w:rPr>
            </w:pPr>
            <w:r>
              <w:rPr>
                <w:rFonts w:hint="eastAsia"/>
                <w:b/>
                <w:szCs w:val="30"/>
              </w:rPr>
              <w:t>本</w:t>
            </w:r>
            <w:r>
              <w:rPr>
                <w:b/>
                <w:szCs w:val="30"/>
              </w:rPr>
              <w:t xml:space="preserve">  </w:t>
            </w:r>
            <w:r>
              <w:rPr>
                <w:rFonts w:hint="eastAsia"/>
                <w:b/>
                <w:szCs w:val="30"/>
              </w:rPr>
              <w:t>人</w:t>
            </w:r>
            <w:r>
              <w:rPr>
                <w:b/>
                <w:szCs w:val="30"/>
              </w:rPr>
              <w:t xml:space="preserve">  </w:t>
            </w:r>
            <w:r>
              <w:rPr>
                <w:rFonts w:hint="eastAsia"/>
                <w:b/>
                <w:szCs w:val="30"/>
              </w:rPr>
              <w:t>承</w:t>
            </w:r>
            <w:r>
              <w:rPr>
                <w:b/>
                <w:szCs w:val="30"/>
              </w:rPr>
              <w:t xml:space="preserve">  </w:t>
            </w:r>
            <w:r>
              <w:rPr>
                <w:rFonts w:hint="eastAsia"/>
                <w:b/>
                <w:szCs w:val="30"/>
              </w:rPr>
              <w:t>诺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．坚决执行《中国共产党廉洁自律准则》等各项规定；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．不讲排场、比阔气，大操大办，铺张浪费，借机敛财；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．不邀请、收受职权范围内管理、服务对象以及其他与行使职权有关系人员</w:t>
            </w:r>
          </w:p>
          <w:p>
            <w:pPr>
              <w:ind w:firstLine="840" w:firstLineChars="350"/>
              <w:rPr>
                <w:sz w:val="24"/>
              </w:rPr>
            </w:pPr>
            <w:r>
              <w:rPr>
                <w:rFonts w:hint="eastAsia"/>
                <w:sz w:val="24"/>
              </w:rPr>
              <w:t>的礼金、礼品；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．不动用公务车辆或占用其它公共资源；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．不利用公款报销，或由管理、服务对象支付办理费用；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．不通过分批宴请等方式变相大操大办；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．不影响正常教学活动、工作秩序和交通秩序；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rFonts w:hint="eastAsia"/>
                <w:sz w:val="24"/>
              </w:rPr>
              <w:t>．不进行封建迷信活动；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．不弄虚作假，愿意公开接受干部、群众监督。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．不准有其他违反廉洁自律规定的行为。</w:t>
            </w:r>
          </w:p>
          <w:p>
            <w:pPr>
              <w:ind w:firstLine="5400" w:firstLineChars="2250"/>
              <w:rPr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</w:t>
            </w:r>
            <w:r>
              <w:rPr>
                <w:rFonts w:hint="eastAsia"/>
                <w:sz w:val="24"/>
              </w:rPr>
              <w:t>填表时间：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3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学院或部门</w:t>
            </w:r>
          </w:p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主要负责人审核意见</w:t>
            </w:r>
          </w:p>
        </w:tc>
        <w:tc>
          <w:tcPr>
            <w:tcW w:w="55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 w:firstLineChars="2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</w:p>
          <w:p>
            <w:pPr>
              <w:spacing w:line="400" w:lineRule="exact"/>
              <w:ind w:firstLine="482" w:firstLineChars="2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签字：</w:t>
            </w:r>
            <w:r>
              <w:rPr>
                <w:b/>
                <w:sz w:val="24"/>
              </w:rPr>
              <w:t xml:space="preserve">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3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分管领导或主管领导</w:t>
            </w: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审核意见</w:t>
            </w:r>
          </w:p>
        </w:tc>
        <w:tc>
          <w:tcPr>
            <w:tcW w:w="55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 w:firstLineChars="2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</w:p>
          <w:p>
            <w:pPr>
              <w:spacing w:line="400" w:lineRule="exact"/>
              <w:ind w:firstLine="482" w:firstLineChars="2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签字：</w:t>
            </w:r>
            <w:r>
              <w:rPr>
                <w:b/>
                <w:sz w:val="24"/>
              </w:rPr>
              <w:t xml:space="preserve">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</w:tbl>
    <w:p>
      <w:pPr>
        <w:spacing w:line="520" w:lineRule="exact"/>
        <w:rPr>
          <w:rFonts w:hint="eastAsia" w:ascii="仿宋_GB2312" w:hAnsi="仿宋"/>
          <w:color w:val="000000"/>
          <w:sz w:val="24"/>
        </w:rPr>
      </w:pPr>
      <w:r>
        <w:rPr>
          <w:rFonts w:hint="eastAsia"/>
          <w:sz w:val="24"/>
        </w:rPr>
        <w:t>备注：报备桌数控制在</w:t>
      </w:r>
      <w:r>
        <w:rPr>
          <w:sz w:val="24"/>
        </w:rPr>
        <w:t>20</w:t>
      </w:r>
      <w:r>
        <w:rPr>
          <w:rFonts w:hint="eastAsia"/>
          <w:sz w:val="24"/>
        </w:rPr>
        <w:t>桌内，本表一式叁份（校纪委、所在单位各一份）。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644" w:right="1701" w:bottom="1644" w:left="170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eastAsia="宋体"/>
        <w:sz w:val="28"/>
        <w:szCs w:val="28"/>
      </w:rPr>
    </w:pPr>
    <w:r>
      <w:rPr>
        <w:rFonts w:hint="eastAsia" w:ascii="宋体" w:eastAsia="宋体"/>
        <w:sz w:val="28"/>
        <w:szCs w:val="28"/>
      </w:rPr>
      <w:fldChar w:fldCharType="begin"/>
    </w:r>
    <w:r>
      <w:rPr>
        <w:rStyle w:val="5"/>
        <w:rFonts w:hint="eastAsia" w:ascii="宋体" w:eastAsia="宋体"/>
        <w:sz w:val="28"/>
        <w:szCs w:val="28"/>
      </w:rPr>
      <w:instrText xml:space="preserve">PAGE  </w:instrText>
    </w:r>
    <w:r>
      <w:rPr>
        <w:rFonts w:hint="eastAsia" w:ascii="宋体" w:eastAsia="宋体"/>
        <w:sz w:val="28"/>
        <w:szCs w:val="28"/>
      </w:rPr>
      <w:fldChar w:fldCharType="separate"/>
    </w:r>
    <w:r>
      <w:rPr>
        <w:rStyle w:val="5"/>
        <w:rFonts w:ascii="宋体" w:eastAsia="宋体"/>
        <w:sz w:val="28"/>
        <w:szCs w:val="28"/>
      </w:rPr>
      <w:t>- 4 -</w:t>
    </w:r>
    <w:r>
      <w:rPr>
        <w:rFonts w:hint="eastAsia" w:asci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 xml:space="preserve"> 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C35F2"/>
    <w:rsid w:val="556C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