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4494F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7" w:after="0" w:line="56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color w:val="0C0C0C"/>
          <w:sz w:val="44"/>
          <w:szCs w:val="44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color w:val="0C0C0C"/>
          <w:spacing w:val="2"/>
          <w:sz w:val="44"/>
          <w:szCs w:val="44"/>
        </w:rPr>
        <w:t>武夷学</w:t>
      </w:r>
      <w:r>
        <w:rPr>
          <w:rFonts w:hint="eastAsia" w:ascii="仿宋_GB2312" w:hAnsi="仿宋_GB2312" w:eastAsia="仿宋_GB2312" w:cs="仿宋_GB2312"/>
          <w:b/>
          <w:color w:val="0C0C0C"/>
          <w:spacing w:val="1"/>
          <w:sz w:val="44"/>
          <w:szCs w:val="44"/>
        </w:rPr>
        <w:t>院采购申请审批表</w:t>
      </w:r>
    </w:p>
    <w:p w14:paraId="08FAF273">
      <w:pPr>
        <w:pStyle w:val="2"/>
        <w:keepNext w:val="0"/>
        <w:keepLines w:val="0"/>
        <w:pageBreakBefore w:val="0"/>
        <w:widowControl w:val="0"/>
        <w:tabs>
          <w:tab w:val="left" w:pos="5919"/>
          <w:tab w:val="left" w:pos="7840"/>
          <w:tab w:val="left" w:pos="8680"/>
          <w:tab w:val="left" w:pos="95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29" w:line="240" w:lineRule="exact"/>
        <w:ind w:left="159" w:right="0" w:firstLine="0"/>
        <w:textAlignment w:val="auto"/>
        <w:rPr>
          <w:rFonts w:ascii="宋体" w:hAnsi="宋体" w:eastAsia="宋体" w:cs="宋体"/>
          <w:color w:val="0C0C0C"/>
          <w:sz w:val="24"/>
          <w:szCs w:val="24"/>
        </w:rPr>
      </w:pPr>
    </w:p>
    <w:p w14:paraId="7E617106">
      <w:pPr>
        <w:pStyle w:val="2"/>
        <w:tabs>
          <w:tab w:val="left" w:pos="5919"/>
          <w:tab w:val="left" w:pos="7840"/>
          <w:tab w:val="left" w:pos="8680"/>
          <w:tab w:val="left" w:pos="9520"/>
        </w:tabs>
        <w:spacing w:before="0" w:after="129" w:line="240" w:lineRule="auto"/>
        <w:ind w:left="158" w:right="0" w:firstLine="0"/>
        <w:rPr>
          <w:rFonts w:hint="eastAsia" w:ascii="仿宋_GB2312" w:hAnsi="仿宋_GB2312" w:eastAsia="仿宋_GB2312" w:cs="仿宋_GB2312"/>
          <w:color w:val="0C0C0C"/>
        </w:rPr>
      </w:pPr>
      <w:r>
        <w:rPr>
          <w:rFonts w:hint="eastAsia" w:ascii="仿宋_GB2312" w:hAnsi="仿宋_GB2312" w:eastAsia="仿宋_GB2312" w:cs="仿宋_GB2312"/>
          <w:color w:val="0C0C0C"/>
          <w:sz w:val="24"/>
          <w:szCs w:val="24"/>
        </w:rPr>
        <w:t>申购单位（盖章）：</w:t>
      </w:r>
      <w:r>
        <w:rPr>
          <w:rFonts w:hint="eastAsia" w:ascii="仿宋_GB2312" w:hAnsi="仿宋_GB2312" w:eastAsia="仿宋_GB2312" w:cs="仿宋_GB2312"/>
          <w:color w:val="0C0C0C"/>
        </w:rPr>
        <w:tab/>
      </w:r>
      <w:r>
        <w:rPr>
          <w:rFonts w:hint="eastAsia" w:ascii="仿宋_GB2312" w:hAnsi="仿宋_GB2312" w:eastAsia="仿宋_GB2312" w:cs="仿宋_GB2312"/>
          <w:color w:val="0C0C0C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0C0C0C"/>
          <w:sz w:val="24"/>
          <w:szCs w:val="24"/>
        </w:rPr>
        <w:t>申报日期：</w:t>
      </w:r>
      <w:r>
        <w:rPr>
          <w:rFonts w:hint="eastAsia" w:ascii="仿宋_GB2312" w:hAnsi="仿宋_GB2312" w:eastAsia="仿宋_GB2312" w:cs="仿宋_GB2312"/>
          <w:color w:val="0C0C0C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C0C0C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color w:val="0C0C0C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C0C0C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color w:val="0C0C0C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C0C0C"/>
          <w:spacing w:val="-3"/>
          <w:sz w:val="24"/>
          <w:szCs w:val="24"/>
        </w:rPr>
        <w:t>日</w:t>
      </w:r>
    </w:p>
    <w:tbl>
      <w:tblPr>
        <w:tblStyle w:val="4"/>
        <w:tblW w:w="10055" w:type="dxa"/>
        <w:tblInd w:w="11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8"/>
        <w:gridCol w:w="3348"/>
        <w:gridCol w:w="508"/>
        <w:gridCol w:w="410"/>
        <w:gridCol w:w="755"/>
        <w:gridCol w:w="681"/>
        <w:gridCol w:w="1436"/>
        <w:gridCol w:w="1439"/>
      </w:tblGrid>
      <w:tr w14:paraId="6FAB63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exact"/>
        </w:trPr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B34FBD2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C0C0C"/>
                <w:spacing w:val="-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2"/>
                <w:sz w:val="20"/>
                <w:szCs w:val="20"/>
                <w:lang w:eastAsia="zh-CN"/>
              </w:rPr>
              <w:t>采购项目名称</w:t>
            </w:r>
          </w:p>
        </w:tc>
        <w:tc>
          <w:tcPr>
            <w:tcW w:w="33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472D8EB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3"/>
                <w:sz w:val="20"/>
                <w:szCs w:val="20"/>
              </w:rPr>
              <w:t>主要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3"/>
                <w:sz w:val="20"/>
                <w:szCs w:val="20"/>
                <w:lang w:eastAsia="zh-CN"/>
              </w:rPr>
              <w:t>内容及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2"/>
                <w:sz w:val="20"/>
                <w:szCs w:val="20"/>
              </w:rPr>
              <w:t>参数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4"/>
                <w:sz w:val="20"/>
                <w:szCs w:val="20"/>
              </w:rPr>
              <w:t>（本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3"/>
                <w:sz w:val="20"/>
                <w:szCs w:val="20"/>
              </w:rPr>
              <w:t>栏可附清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11"/>
                <w:sz w:val="20"/>
                <w:szCs w:val="20"/>
              </w:rPr>
              <w:t>单）</w:t>
            </w:r>
          </w:p>
        </w:tc>
        <w:tc>
          <w:tcPr>
            <w:tcW w:w="91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10C095D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11"/>
                <w:sz w:val="20"/>
                <w:szCs w:val="20"/>
              </w:rPr>
              <w:t>数量</w:t>
            </w:r>
          </w:p>
        </w:tc>
        <w:tc>
          <w:tcPr>
            <w:tcW w:w="14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411987A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3"/>
                <w:sz w:val="20"/>
                <w:szCs w:val="20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3"/>
                <w:sz w:val="20"/>
                <w:szCs w:val="20"/>
              </w:rPr>
              <w:t>（项、件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2"/>
                <w:sz w:val="20"/>
                <w:szCs w:val="20"/>
              </w:rPr>
              <w:t>、套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4"/>
                <w:sz w:val="20"/>
                <w:szCs w:val="20"/>
              </w:rPr>
              <w:t>、批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3"/>
                <w:sz w:val="20"/>
                <w:szCs w:val="20"/>
              </w:rPr>
              <w:t>、年等）</w:t>
            </w:r>
          </w:p>
        </w:tc>
        <w:tc>
          <w:tcPr>
            <w:tcW w:w="1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7B89E2D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12"/>
                <w:sz w:val="20"/>
                <w:szCs w:val="20"/>
                <w:lang w:eastAsia="zh-CN"/>
              </w:rPr>
              <w:t>预算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12"/>
                <w:sz w:val="20"/>
                <w:szCs w:val="20"/>
              </w:rPr>
              <w:t>单价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12"/>
                <w:sz w:val="20"/>
                <w:szCs w:val="20"/>
                <w:lang w:eastAsia="zh-CN"/>
              </w:rPr>
              <w:t>（元）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339AE03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12"/>
                <w:sz w:val="20"/>
                <w:szCs w:val="20"/>
                <w:lang w:eastAsia="zh-CN"/>
              </w:rPr>
              <w:t>控制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12"/>
                <w:sz w:val="20"/>
                <w:szCs w:val="20"/>
              </w:rPr>
              <w:t>总价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12"/>
                <w:sz w:val="20"/>
                <w:szCs w:val="20"/>
                <w:lang w:eastAsia="zh-CN"/>
              </w:rPr>
              <w:t>（元）</w:t>
            </w:r>
          </w:p>
        </w:tc>
      </w:tr>
      <w:tr w14:paraId="1A1681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exact"/>
        </w:trPr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C7EB0C5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C0C0C"/>
                <w:spacing w:val="-2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9987234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</w:rPr>
            </w:pPr>
          </w:p>
        </w:tc>
        <w:tc>
          <w:tcPr>
            <w:tcW w:w="91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2F0DDDD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</w:rPr>
            </w:pPr>
          </w:p>
        </w:tc>
        <w:tc>
          <w:tcPr>
            <w:tcW w:w="14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10FB1A9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</w:rPr>
            </w:pPr>
          </w:p>
        </w:tc>
        <w:tc>
          <w:tcPr>
            <w:tcW w:w="1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E258EFB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</w:rPr>
            </w:pP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60B938B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</w:rPr>
            </w:pPr>
          </w:p>
        </w:tc>
      </w:tr>
      <w:tr w14:paraId="68BC8E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47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 w14:paraId="66656B24">
            <w:pPr>
              <w:spacing w:before="0" w:after="0" w:line="171" w:lineRule="exact"/>
              <w:ind w:left="0" w:right="0"/>
              <w:rPr>
                <w:rFonts w:hint="eastAsia" w:ascii="仿宋_GB2312" w:hAnsi="仿宋_GB2312" w:eastAsia="仿宋_GB2312" w:cs="仿宋_GB2312"/>
                <w:color w:val="0C0C0C"/>
              </w:rPr>
            </w:pPr>
          </w:p>
          <w:p w14:paraId="3867AA71">
            <w:pPr>
              <w:spacing w:before="0" w:after="0" w:line="240" w:lineRule="auto"/>
              <w:ind w:left="66" w:right="0" w:firstLine="0"/>
              <w:rPr>
                <w:rFonts w:hint="eastAsia" w:ascii="仿宋_GB2312" w:hAnsi="仿宋_GB2312" w:eastAsia="仿宋_GB2312" w:cs="仿宋_GB2312"/>
                <w:color w:val="0C0C0C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2"/>
                <w:sz w:val="20"/>
                <w:szCs w:val="20"/>
              </w:rPr>
              <w:t>项目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1"/>
                <w:sz w:val="20"/>
                <w:szCs w:val="20"/>
              </w:rPr>
              <w:t>申购依据</w:t>
            </w:r>
          </w:p>
        </w:tc>
        <w:tc>
          <w:tcPr>
            <w:tcW w:w="857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037CE863">
            <w:pPr>
              <w:spacing w:before="24" w:after="0" w:line="229" w:lineRule="auto"/>
              <w:ind w:left="16" w:right="0" w:firstLine="0"/>
              <w:rPr>
                <w:rFonts w:hint="eastAsia" w:ascii="仿宋_GB2312" w:hAnsi="仿宋_GB2312" w:eastAsia="仿宋_GB2312" w:cs="仿宋_GB2312"/>
                <w:color w:val="0C0C0C"/>
                <w:spacing w:val="-2"/>
                <w:sz w:val="20"/>
                <w:szCs w:val="20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pacing w:val="-2"/>
                <w:sz w:val="20"/>
                <w:szCs w:val="20"/>
                <w:lang w:eastAsia="zh-CN"/>
              </w:rPr>
              <w:t>申购理由：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2"/>
                <w:sz w:val="20"/>
                <w:szCs w:val="20"/>
                <w:u w:val="single"/>
                <w:lang w:val="en-US" w:eastAsia="zh-CN"/>
              </w:rPr>
              <w:t xml:space="preserve">                                                  </w:t>
            </w:r>
          </w:p>
        </w:tc>
      </w:tr>
      <w:tr w14:paraId="4D20FD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1478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 w14:paraId="1BCFA167">
            <w:pPr>
              <w:spacing w:before="0" w:after="0" w:line="240" w:lineRule="auto"/>
              <w:ind w:left="66" w:right="0" w:firstLine="0"/>
              <w:rPr>
                <w:rFonts w:hint="eastAsia" w:ascii="仿宋_GB2312" w:hAnsi="仿宋_GB2312" w:eastAsia="仿宋_GB2312" w:cs="仿宋_GB2312"/>
                <w:color w:val="0C0C0C"/>
              </w:rPr>
            </w:pPr>
          </w:p>
        </w:tc>
        <w:tc>
          <w:tcPr>
            <w:tcW w:w="857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15E69820">
            <w:pPr>
              <w:spacing w:before="24" w:after="0" w:line="229" w:lineRule="auto"/>
              <w:ind w:left="16" w:right="0" w:firstLine="0"/>
              <w:rPr>
                <w:rFonts w:hint="eastAsia" w:ascii="仿宋_GB2312" w:hAnsi="仿宋_GB2312" w:eastAsia="仿宋_GB2312" w:cs="仿宋_GB2312"/>
                <w:color w:val="0C0C0C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pacing w:val="-2"/>
                <w:sz w:val="20"/>
                <w:szCs w:val="20"/>
              </w:rPr>
              <w:t>□本项目无需上报校级会议，经我单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1"/>
                <w:sz w:val="20"/>
                <w:szCs w:val="20"/>
              </w:rPr>
              <w:t>位研究符合资产配置相关要求，同意采购。</w:t>
            </w:r>
          </w:p>
        </w:tc>
      </w:tr>
      <w:tr w14:paraId="2F931A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</w:trPr>
        <w:tc>
          <w:tcPr>
            <w:tcW w:w="147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5FEA2B64">
            <w:pPr>
              <w:rPr>
                <w:rFonts w:hint="eastAsia" w:ascii="仿宋_GB2312" w:hAnsi="仿宋_GB2312" w:eastAsia="仿宋_GB2312" w:cs="仿宋_GB2312"/>
                <w:color w:val="0C0C0C"/>
              </w:rPr>
            </w:pPr>
          </w:p>
        </w:tc>
        <w:tc>
          <w:tcPr>
            <w:tcW w:w="857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55EDAA15">
            <w:pPr>
              <w:tabs>
                <w:tab w:val="left" w:pos="4135"/>
              </w:tabs>
              <w:spacing w:before="6" w:after="0" w:line="204" w:lineRule="auto"/>
              <w:ind w:left="16" w:right="0" w:firstLine="0"/>
              <w:rPr>
                <w:rFonts w:hint="eastAsia" w:ascii="仿宋_GB2312" w:hAnsi="仿宋_GB2312" w:eastAsia="仿宋_GB2312" w:cs="仿宋_GB2312"/>
                <w:color w:val="0C0C0C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pacing w:val="-1"/>
                <w:sz w:val="20"/>
                <w:szCs w:val="20"/>
              </w:rPr>
              <w:t>□本项目已经</w:t>
            </w:r>
            <w:r>
              <w:rPr>
                <w:rFonts w:hint="eastAsia" w:ascii="仿宋_GB2312" w:hAnsi="仿宋_GB2312" w:eastAsia="仿宋_GB2312" w:cs="仿宋_GB2312"/>
                <w:color w:val="0C0C0C"/>
                <w:u w:val="single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3"/>
                <w:sz w:val="20"/>
                <w:szCs w:val="20"/>
              </w:rPr>
              <w:t>（校级会议）研究同意，会议纪要随附。</w:t>
            </w:r>
          </w:p>
        </w:tc>
      </w:tr>
      <w:tr w14:paraId="1CE59A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exact"/>
        </w:trPr>
        <w:tc>
          <w:tcPr>
            <w:tcW w:w="147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2C44001">
            <w:pPr>
              <w:spacing w:before="0" w:after="0" w:line="228" w:lineRule="auto"/>
              <w:ind w:right="89"/>
              <w:jc w:val="center"/>
              <w:rPr>
                <w:rFonts w:hint="eastAsia" w:ascii="仿宋_GB2312" w:hAnsi="仿宋_GB2312" w:eastAsia="仿宋_GB2312" w:cs="仿宋_GB2312"/>
                <w:color w:val="0C0C0C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3"/>
                <w:sz w:val="20"/>
                <w:szCs w:val="20"/>
              </w:rPr>
              <w:t>采购经费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2"/>
                <w:sz w:val="20"/>
                <w:szCs w:val="20"/>
              </w:rPr>
              <w:t>来源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4"/>
                <w:sz w:val="20"/>
                <w:szCs w:val="20"/>
              </w:rPr>
              <w:t>及用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3"/>
                <w:sz w:val="20"/>
                <w:szCs w:val="20"/>
              </w:rPr>
              <w:t>途（申购</w:t>
            </w:r>
          </w:p>
          <w:p w14:paraId="7A674C38">
            <w:pPr>
              <w:spacing w:before="0" w:after="0" w:line="227" w:lineRule="auto"/>
              <w:ind w:left="169" w:right="0" w:firstLine="0"/>
              <w:jc w:val="center"/>
              <w:rPr>
                <w:rFonts w:hint="eastAsia" w:ascii="仿宋_GB2312" w:hAnsi="仿宋_GB2312" w:eastAsia="仿宋_GB2312" w:cs="仿宋_GB2312"/>
                <w:color w:val="0C0C0C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3"/>
                <w:sz w:val="20"/>
                <w:szCs w:val="20"/>
              </w:rPr>
              <w:t>单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2"/>
                <w:sz w:val="20"/>
                <w:szCs w:val="20"/>
              </w:rPr>
              <w:t>位落实）</w:t>
            </w:r>
          </w:p>
        </w:tc>
        <w:tc>
          <w:tcPr>
            <w:tcW w:w="857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3A6882C9">
            <w:pPr>
              <w:tabs>
                <w:tab w:val="left" w:pos="4207"/>
              </w:tabs>
              <w:spacing w:before="139" w:after="0" w:line="240" w:lineRule="auto"/>
              <w:ind w:left="16" w:right="0" w:firstLine="0"/>
              <w:rPr>
                <w:rFonts w:hint="eastAsia" w:ascii="仿宋_GB2312" w:hAnsi="仿宋_GB2312" w:eastAsia="仿宋_GB2312" w:cs="仿宋_GB2312"/>
                <w:color w:val="0C0C0C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pacing w:val="-1"/>
                <w:sz w:val="20"/>
                <w:szCs w:val="20"/>
              </w:rPr>
              <w:t>1.本项目所属类别：□货物□服务□工程</w:t>
            </w:r>
            <w:r>
              <w:rPr>
                <w:rFonts w:hint="eastAsia" w:ascii="仿宋_GB2312" w:hAnsi="仿宋_GB2312" w:eastAsia="仿宋_GB2312" w:cs="仿宋_GB2312"/>
                <w:color w:val="0C0C0C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3"/>
                <w:sz w:val="20"/>
                <w:szCs w:val="20"/>
              </w:rPr>
              <w:t>采购品目编码（最末级）：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3"/>
                <w:sz w:val="20"/>
                <w:szCs w:val="20"/>
                <w:u w:val="single"/>
                <w:lang w:val="en-US" w:eastAsia="zh-CN"/>
              </w:rPr>
              <w:t xml:space="preserve">               </w:t>
            </w:r>
          </w:p>
        </w:tc>
      </w:tr>
      <w:tr w14:paraId="3EBC46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147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08ED6C78">
            <w:pPr>
              <w:rPr>
                <w:rFonts w:hint="eastAsia" w:ascii="仿宋_GB2312" w:hAnsi="仿宋_GB2312" w:eastAsia="仿宋_GB2312" w:cs="仿宋_GB2312"/>
                <w:color w:val="0C0C0C"/>
              </w:rPr>
            </w:pPr>
          </w:p>
        </w:tc>
        <w:tc>
          <w:tcPr>
            <w:tcW w:w="857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744CB7C4">
            <w:pPr>
              <w:tabs>
                <w:tab w:val="left" w:pos="3830"/>
              </w:tabs>
              <w:spacing w:before="103" w:after="0" w:line="240" w:lineRule="auto"/>
              <w:ind w:left="16" w:right="0" w:firstLine="0"/>
              <w:rPr>
                <w:rFonts w:hint="eastAsia" w:ascii="仿宋_GB2312" w:hAnsi="仿宋_GB2312" w:eastAsia="仿宋_GB2312" w:cs="仿宋_GB2312"/>
                <w:color w:val="0C0C0C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pacing w:val="-1"/>
                <w:sz w:val="20"/>
                <w:szCs w:val="20"/>
              </w:rPr>
              <w:t>2.本项目有可执行</w:t>
            </w:r>
            <w:r>
              <w:rPr>
                <w:rFonts w:hint="eastAsia" w:ascii="仿宋_GB2312" w:hAnsi="仿宋_GB2312" w:eastAsia="仿宋_GB2312" w:cs="仿宋_GB2312"/>
                <w:color w:val="0C0C0C"/>
                <w:u w:val="single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2"/>
                <w:sz w:val="20"/>
                <w:szCs w:val="20"/>
              </w:rPr>
              <w:t>经费，同意从中列支购置。该经费是□否□科研经费。</w:t>
            </w:r>
          </w:p>
        </w:tc>
      </w:tr>
      <w:tr w14:paraId="01AF85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exact"/>
        </w:trPr>
        <w:tc>
          <w:tcPr>
            <w:tcW w:w="147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1C3F75C0">
            <w:pPr>
              <w:rPr>
                <w:rFonts w:hint="eastAsia" w:ascii="仿宋_GB2312" w:hAnsi="仿宋_GB2312" w:eastAsia="仿宋_GB2312" w:cs="仿宋_GB2312"/>
                <w:color w:val="0C0C0C"/>
              </w:rPr>
            </w:pPr>
          </w:p>
        </w:tc>
        <w:tc>
          <w:tcPr>
            <w:tcW w:w="857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02802DED">
            <w:pPr>
              <w:spacing w:before="156" w:after="0" w:line="240" w:lineRule="auto"/>
              <w:ind w:left="16" w:right="0" w:firstLine="0"/>
              <w:rPr>
                <w:rFonts w:hint="eastAsia" w:ascii="仿宋_GB2312" w:hAnsi="仿宋_GB2312" w:eastAsia="仿宋_GB2312" w:cs="仿宋_GB2312"/>
                <w:color w:val="0C0C0C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0"/>
                <w:szCs w:val="20"/>
              </w:rPr>
              <w:t>3.本采购项目用途：□行政办公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12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C0C0C"/>
                <w:sz w:val="20"/>
                <w:szCs w:val="20"/>
              </w:rPr>
              <w:t>□科研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12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C0C0C"/>
                <w:sz w:val="20"/>
                <w:szCs w:val="20"/>
              </w:rPr>
              <w:t>□教学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14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C0C0C"/>
                <w:sz w:val="20"/>
                <w:szCs w:val="20"/>
              </w:rPr>
              <w:t>□其他：</w:t>
            </w:r>
            <w:r>
              <w:rPr>
                <w:rFonts w:hint="eastAsia" w:ascii="仿宋_GB2312" w:hAnsi="仿宋_GB2312" w:eastAsia="仿宋_GB2312" w:cs="仿宋_GB2312"/>
                <w:color w:val="0C0C0C"/>
                <w:sz w:val="20"/>
                <w:szCs w:val="20"/>
                <w:u w:val="single"/>
                <w:lang w:val="en-US" w:eastAsia="zh-CN"/>
              </w:rPr>
              <w:t xml:space="preserve">            </w:t>
            </w:r>
          </w:p>
        </w:tc>
      </w:tr>
      <w:tr w14:paraId="25CF89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</w:trPr>
        <w:tc>
          <w:tcPr>
            <w:tcW w:w="147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 w14:paraId="059167E4">
            <w:pPr>
              <w:spacing w:before="0" w:after="0" w:line="391" w:lineRule="exact"/>
              <w:ind w:left="0" w:right="0"/>
              <w:rPr>
                <w:rFonts w:hint="eastAsia" w:ascii="仿宋_GB2312" w:hAnsi="仿宋_GB2312" w:eastAsia="仿宋_GB2312" w:cs="仿宋_GB2312"/>
                <w:color w:val="0C0C0C"/>
              </w:rPr>
            </w:pPr>
          </w:p>
          <w:p w14:paraId="0B96C0B3">
            <w:pPr>
              <w:spacing w:before="0" w:after="0" w:line="228" w:lineRule="auto"/>
              <w:ind w:right="0"/>
              <w:jc w:val="center"/>
              <w:rPr>
                <w:rFonts w:hint="eastAsia" w:ascii="仿宋_GB2312" w:hAnsi="仿宋_GB2312" w:eastAsia="仿宋_GB2312" w:cs="仿宋_GB2312"/>
                <w:b/>
                <w:color w:val="0C0C0C"/>
                <w:spacing w:val="-11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11"/>
                <w:sz w:val="20"/>
                <w:szCs w:val="20"/>
                <w:lang w:eastAsia="zh-CN"/>
              </w:rPr>
              <w:t>拟采用的</w:t>
            </w:r>
          </w:p>
          <w:p w14:paraId="0D601AA3">
            <w:pPr>
              <w:spacing w:before="0" w:after="0" w:line="228" w:lineRule="auto"/>
              <w:ind w:right="0"/>
              <w:jc w:val="center"/>
              <w:rPr>
                <w:rFonts w:hint="eastAsia" w:ascii="仿宋_GB2312" w:hAnsi="仿宋_GB2312" w:eastAsia="仿宋_GB2312" w:cs="仿宋_GB2312"/>
                <w:b/>
                <w:color w:val="0C0C0C"/>
                <w:spacing w:val="-11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11"/>
                <w:sz w:val="20"/>
                <w:szCs w:val="20"/>
              </w:rPr>
              <w:t>采购方式</w:t>
            </w:r>
          </w:p>
        </w:tc>
        <w:tc>
          <w:tcPr>
            <w:tcW w:w="385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48E39FC">
            <w:pPr>
              <w:numPr>
                <w:ilvl w:val="0"/>
                <w:numId w:val="0"/>
              </w:numPr>
              <w:spacing w:before="146" w:after="0" w:line="240" w:lineRule="auto"/>
              <w:ind w:right="0" w:rightChars="0"/>
              <w:jc w:val="both"/>
              <w:rPr>
                <w:rFonts w:hint="eastAsia" w:ascii="仿宋_GB2312" w:hAnsi="仿宋_GB2312" w:eastAsia="仿宋_GB2312" w:cs="仿宋_GB2312"/>
                <w:color w:val="0C0C0C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pacing w:val="-5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5"/>
                <w:sz w:val="20"/>
                <w:szCs w:val="20"/>
              </w:rPr>
              <w:t>自行采购</w:t>
            </w:r>
          </w:p>
        </w:tc>
        <w:tc>
          <w:tcPr>
            <w:tcW w:w="1165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 w14:paraId="28625062">
            <w:pPr>
              <w:spacing w:before="144" w:after="0" w:line="240" w:lineRule="auto"/>
              <w:ind w:left="52" w:right="0" w:firstLine="0"/>
              <w:rPr>
                <w:rFonts w:hint="eastAsia" w:ascii="仿宋_GB2312" w:hAnsi="仿宋_GB2312" w:eastAsia="仿宋_GB2312" w:cs="仿宋_GB2312"/>
                <w:b w:val="0"/>
                <w:bCs/>
                <w:color w:val="0C0C0C"/>
                <w:spacing w:val="-8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C0C0C"/>
                <w:spacing w:val="-4"/>
                <w:sz w:val="20"/>
                <w:szCs w:val="20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C0C0C"/>
                <w:spacing w:val="-4"/>
                <w:sz w:val="20"/>
                <w:szCs w:val="20"/>
              </w:rPr>
              <w:t>学校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C0C0C"/>
                <w:spacing w:val="-3"/>
                <w:sz w:val="20"/>
                <w:szCs w:val="20"/>
              </w:rPr>
              <w:t>统一采购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C0C0C"/>
                <w:spacing w:val="-5"/>
                <w:sz w:val="20"/>
                <w:szCs w:val="20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C0C0C"/>
                <w:spacing w:val="-4"/>
                <w:sz w:val="20"/>
                <w:szCs w:val="20"/>
              </w:rPr>
              <w:t>采购方案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C0C0C"/>
                <w:spacing w:val="-8"/>
                <w:sz w:val="20"/>
                <w:szCs w:val="20"/>
              </w:rPr>
              <w:t>附后）</w:t>
            </w:r>
          </w:p>
          <w:p w14:paraId="15DE8E69">
            <w:pPr>
              <w:spacing w:before="144" w:after="0" w:line="240" w:lineRule="auto"/>
              <w:ind w:left="52" w:right="0" w:firstLine="0"/>
              <w:rPr>
                <w:rFonts w:hint="eastAsia" w:ascii="仿宋_GB2312" w:hAnsi="仿宋_GB2312" w:eastAsia="仿宋_GB2312" w:cs="仿宋_GB2312"/>
                <w:b w:val="0"/>
                <w:bCs/>
                <w:color w:val="0C0C0C"/>
                <w:spacing w:val="-8"/>
                <w:sz w:val="20"/>
                <w:szCs w:val="20"/>
                <w:lang w:eastAsia="zh-CN"/>
              </w:rPr>
            </w:pPr>
          </w:p>
        </w:tc>
        <w:tc>
          <w:tcPr>
            <w:tcW w:w="3556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9C7DD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C0C0C"/>
                <w:spacing w:val="-4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pacing w:val="-4"/>
                <w:sz w:val="20"/>
                <w:szCs w:val="20"/>
                <w:lang w:eastAsia="zh-CN"/>
              </w:rPr>
              <w:t>评分方法：</w:t>
            </w:r>
          </w:p>
          <w:p w14:paraId="541A4E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C0C0C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pacing w:val="-4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3"/>
                <w:sz w:val="20"/>
                <w:szCs w:val="20"/>
              </w:rPr>
              <w:t>简易评标法：K值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3"/>
                <w:sz w:val="20"/>
                <w:szCs w:val="20"/>
                <w:u w:val="single"/>
                <w:lang w:val="en-US" w:eastAsia="zh-CN"/>
              </w:rPr>
              <w:t xml:space="preserve">             </w:t>
            </w:r>
          </w:p>
          <w:p w14:paraId="0B66A4D3">
            <w:pPr>
              <w:keepNext w:val="0"/>
              <w:keepLines w:val="0"/>
              <w:pageBreakBefore w:val="0"/>
              <w:widowControl w:val="0"/>
              <w:tabs>
                <w:tab w:val="left" w:pos="201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28" w:lineRule="auto"/>
              <w:ind w:left="0"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C0C0C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pacing w:val="-1"/>
                <w:sz w:val="20"/>
                <w:szCs w:val="20"/>
              </w:rPr>
              <w:t>□最低评标价法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1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7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7"/>
                <w:sz w:val="20"/>
                <w:szCs w:val="20"/>
              </w:rPr>
              <w:t>综合评分法</w:t>
            </w:r>
          </w:p>
        </w:tc>
      </w:tr>
      <w:tr w14:paraId="6807C7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exact"/>
        </w:trPr>
        <w:tc>
          <w:tcPr>
            <w:tcW w:w="1478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 w14:paraId="0D338C9D">
            <w:pPr>
              <w:rPr>
                <w:rFonts w:hint="eastAsia" w:ascii="仿宋_GB2312" w:hAnsi="仿宋_GB2312" w:eastAsia="仿宋_GB2312" w:cs="仿宋_GB2312"/>
                <w:color w:val="0C0C0C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33F8E4B3">
            <w:pPr>
              <w:numPr>
                <w:ilvl w:val="1"/>
                <w:numId w:val="1"/>
              </w:numPr>
              <w:spacing w:before="17" w:after="0" w:line="209" w:lineRule="auto"/>
              <w:ind w:left="0" w:leftChars="0" w:right="199" w:rightChars="0" w:firstLine="0" w:firstLineChars="0"/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eastAsia="zh-CN"/>
              </w:rPr>
              <w:t>□直接采购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val="en-US" w:eastAsia="zh-CN"/>
              </w:rPr>
              <w:t xml:space="preserve">   1.2 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eastAsia="zh-CN"/>
              </w:rPr>
              <w:t>□自行单一来源采购</w:t>
            </w:r>
          </w:p>
          <w:p w14:paraId="52945C9A">
            <w:pPr>
              <w:numPr>
                <w:ilvl w:val="0"/>
                <w:numId w:val="0"/>
              </w:numPr>
              <w:spacing w:before="17" w:after="0" w:line="209" w:lineRule="auto"/>
              <w:ind w:leftChars="0" w:right="199" w:rightChars="0"/>
              <w:rPr>
                <w:rFonts w:hint="eastAsia" w:ascii="仿宋_GB2312" w:hAnsi="仿宋_GB2312" w:eastAsia="仿宋_GB2312" w:cs="仿宋_GB2312"/>
                <w:color w:val="0C0C0C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pacing w:val="-3"/>
                <w:sz w:val="20"/>
                <w:szCs w:val="20"/>
                <w:lang w:val="en-US" w:eastAsia="zh-CN"/>
              </w:rPr>
              <w:t>1.3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2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eastAsia="zh-CN"/>
              </w:rPr>
              <w:t>□自行市场询价采购</w:t>
            </w:r>
          </w:p>
          <w:p w14:paraId="4654FEBF">
            <w:pPr>
              <w:numPr>
                <w:ilvl w:val="0"/>
                <w:numId w:val="0"/>
              </w:numPr>
              <w:spacing w:before="17" w:after="0" w:line="209" w:lineRule="auto"/>
              <w:ind w:left="0" w:leftChars="0" w:right="199" w:rightChars="0" w:firstLine="0" w:firstLineChars="0"/>
              <w:rPr>
                <w:rFonts w:hint="eastAsia" w:ascii="仿宋_GB2312" w:hAnsi="仿宋_GB2312" w:eastAsia="仿宋_GB2312" w:cs="仿宋_GB2312"/>
                <w:color w:val="0C0C0C"/>
                <w:u w:val="single"/>
                <w:lang w:val="en-US" w:eastAsia="zh-CN"/>
              </w:rPr>
            </w:pPr>
          </w:p>
        </w:tc>
        <w:tc>
          <w:tcPr>
            <w:tcW w:w="1165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 w14:paraId="04B3CBD5">
            <w:pPr>
              <w:rPr>
                <w:rFonts w:hint="eastAsia" w:ascii="仿宋_GB2312" w:hAnsi="仿宋_GB2312" w:eastAsia="仿宋_GB2312" w:cs="仿宋_GB2312"/>
                <w:color w:val="0C0C0C"/>
              </w:rPr>
            </w:pPr>
          </w:p>
        </w:tc>
        <w:tc>
          <w:tcPr>
            <w:tcW w:w="3556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081A3D7C">
            <w:pPr>
              <w:rPr>
                <w:rFonts w:hint="eastAsia" w:ascii="仿宋_GB2312" w:hAnsi="仿宋_GB2312" w:eastAsia="仿宋_GB2312" w:cs="仿宋_GB2312"/>
                <w:color w:val="0C0C0C"/>
              </w:rPr>
            </w:pPr>
          </w:p>
        </w:tc>
      </w:tr>
      <w:tr w14:paraId="4C7631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478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 w14:paraId="0A9C1EE5">
            <w:pPr>
              <w:rPr>
                <w:rFonts w:hint="eastAsia" w:ascii="仿宋_GB2312" w:hAnsi="仿宋_GB2312" w:eastAsia="仿宋_GB2312" w:cs="仿宋_GB2312"/>
                <w:color w:val="0C0C0C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1F6F2A1">
            <w:pPr>
              <w:numPr>
                <w:ilvl w:val="0"/>
                <w:numId w:val="0"/>
              </w:numPr>
              <w:spacing w:before="17" w:after="0" w:line="209" w:lineRule="auto"/>
              <w:ind w:left="0" w:leftChars="0" w:right="199" w:righ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0C0C0C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pacing w:val="-3"/>
                <w:sz w:val="20"/>
                <w:szCs w:val="20"/>
                <w:lang w:val="en-US" w:eastAsia="zh-CN"/>
              </w:rPr>
              <w:t>2网上超市、框架协议电子化系统</w:t>
            </w:r>
          </w:p>
        </w:tc>
        <w:tc>
          <w:tcPr>
            <w:tcW w:w="1165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 w14:paraId="3F400A43">
            <w:pPr>
              <w:rPr>
                <w:rFonts w:hint="eastAsia" w:ascii="仿宋_GB2312" w:hAnsi="仿宋_GB2312" w:eastAsia="仿宋_GB2312" w:cs="仿宋_GB2312"/>
                <w:color w:val="0C0C0C"/>
              </w:rPr>
            </w:pPr>
          </w:p>
        </w:tc>
        <w:tc>
          <w:tcPr>
            <w:tcW w:w="3556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 w14:paraId="6C30024C">
            <w:pPr>
              <w:spacing w:before="12" w:after="0" w:line="240" w:lineRule="auto"/>
              <w:ind w:left="16" w:right="0" w:firstLine="0"/>
              <w:rPr>
                <w:rFonts w:hint="eastAsia" w:ascii="仿宋_GB2312" w:hAnsi="仿宋_GB2312" w:eastAsia="仿宋_GB2312" w:cs="仿宋_GB2312"/>
                <w:color w:val="0C0C0C"/>
                <w:spacing w:val="-4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pacing w:val="-4"/>
                <w:sz w:val="20"/>
                <w:szCs w:val="20"/>
                <w:lang w:eastAsia="zh-CN"/>
              </w:rPr>
              <w:t>采购方式：</w:t>
            </w:r>
          </w:p>
          <w:p w14:paraId="2537CFCD">
            <w:pPr>
              <w:spacing w:before="12" w:after="0" w:line="240" w:lineRule="auto"/>
              <w:ind w:left="16" w:right="0" w:firstLine="0"/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eastAsia="zh-CN"/>
              </w:rPr>
              <w:t>□公开招标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eastAsia="zh-CN"/>
              </w:rPr>
              <w:t>□邀请招标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eastAsia="zh-CN"/>
              </w:rPr>
              <w:t>□竞争性谈判</w:t>
            </w:r>
          </w:p>
          <w:p w14:paraId="4B354A1C">
            <w:pP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eastAsia="zh-CN"/>
              </w:rPr>
              <w:t>□竞争性磋商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eastAsia="zh-CN"/>
              </w:rPr>
              <w:t>□询价采购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eastAsia="zh-CN"/>
              </w:rPr>
              <w:t>□单一来源</w:t>
            </w:r>
          </w:p>
          <w:p w14:paraId="2200E6AE">
            <w:pP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pacing w:val="-4"/>
                <w:sz w:val="20"/>
                <w:szCs w:val="20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3"/>
                <w:sz w:val="20"/>
                <w:szCs w:val="20"/>
              </w:rPr>
              <w:t>其他（采购方式）：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3"/>
                <w:sz w:val="20"/>
                <w:szCs w:val="20"/>
                <w:u w:val="single"/>
                <w:lang w:val="en-US" w:eastAsia="zh-CN"/>
              </w:rPr>
              <w:t xml:space="preserve">               </w:t>
            </w:r>
          </w:p>
        </w:tc>
      </w:tr>
      <w:tr w14:paraId="6C6631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478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 w14:paraId="6B7A2792">
            <w:pPr>
              <w:spacing w:before="17" w:after="0" w:line="209" w:lineRule="auto"/>
              <w:ind w:left="0" w:leftChars="0" w:right="199" w:rightChars="0" w:firstLine="0" w:firstLineChars="0"/>
            </w:pPr>
          </w:p>
        </w:tc>
        <w:tc>
          <w:tcPr>
            <w:tcW w:w="3856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453A192">
            <w:pPr>
              <w:numPr>
                <w:ilvl w:val="0"/>
                <w:numId w:val="0"/>
              </w:numPr>
              <w:spacing w:before="12" w:after="0" w:line="240" w:lineRule="auto"/>
              <w:ind w:leftChars="0" w:right="0" w:rightChars="0"/>
              <w:jc w:val="both"/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val="en-US" w:eastAsia="zh-CN"/>
              </w:rPr>
              <w:t>2.1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eastAsia="zh-CN"/>
              </w:rPr>
              <w:t>□直购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val="en-US" w:eastAsia="zh-CN"/>
              </w:rPr>
              <w:t xml:space="preserve">    </w:t>
            </w:r>
          </w:p>
          <w:p w14:paraId="1F152280">
            <w:pPr>
              <w:numPr>
                <w:ilvl w:val="0"/>
                <w:numId w:val="0"/>
              </w:numPr>
              <w:spacing w:before="12" w:after="0" w:line="240" w:lineRule="auto"/>
              <w:ind w:leftChars="0" w:right="0" w:rightChars="0"/>
              <w:jc w:val="both"/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val="en-US" w:eastAsia="zh-CN"/>
              </w:rPr>
              <w:t>2.2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val="en-US" w:eastAsia="zh-CN"/>
              </w:rPr>
              <w:t>多品牌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eastAsia="zh-CN"/>
              </w:rPr>
              <w:t>竞价</w:t>
            </w:r>
          </w:p>
          <w:p w14:paraId="65900022">
            <w:pPr>
              <w:numPr>
                <w:ilvl w:val="0"/>
                <w:numId w:val="0"/>
              </w:numPr>
              <w:spacing w:before="12" w:after="0" w:line="240" w:lineRule="auto"/>
              <w:ind w:leftChars="0" w:right="0" w:rightChars="0"/>
              <w:jc w:val="both"/>
              <w:rPr>
                <w:rFonts w:hint="default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val="en-US" w:eastAsia="zh-CN"/>
              </w:rPr>
              <w:t>2.3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val="en-US" w:eastAsia="zh-CN"/>
              </w:rPr>
              <w:t>网上竞价</w:t>
            </w:r>
          </w:p>
        </w:tc>
        <w:tc>
          <w:tcPr>
            <w:tcW w:w="1165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 w14:paraId="71188EA2">
            <w:pPr>
              <w:spacing w:before="17" w:after="0" w:line="209" w:lineRule="auto"/>
              <w:ind w:left="0" w:leftChars="0" w:right="199" w:rightChars="0" w:firstLine="0" w:firstLineChars="0"/>
              <w:rPr>
                <w:rFonts w:hint="eastAsia" w:ascii="仿宋_GB2312" w:hAnsi="仿宋_GB2312" w:eastAsia="仿宋_GB2312" w:cs="仿宋_GB2312"/>
                <w:color w:val="0C0C0C"/>
                <w:u w:val="single"/>
                <w:lang w:val="en-US" w:eastAsia="zh-CN"/>
              </w:rPr>
            </w:pPr>
          </w:p>
        </w:tc>
        <w:tc>
          <w:tcPr>
            <w:tcW w:w="3556" w:type="dxa"/>
            <w:gridSpan w:val="3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52EBCF4C">
            <w:pPr>
              <w:spacing w:before="17" w:after="0" w:line="209" w:lineRule="auto"/>
              <w:ind w:left="0" w:leftChars="0" w:right="199" w:rightChars="0" w:firstLine="0" w:firstLineChars="0"/>
              <w:rPr>
                <w:rFonts w:hint="eastAsia" w:ascii="仿宋_GB2312" w:hAnsi="仿宋_GB2312" w:eastAsia="仿宋_GB2312" w:cs="仿宋_GB2312"/>
                <w:color w:val="0C0C0C"/>
                <w:u w:val="single"/>
                <w:lang w:val="en-US" w:eastAsia="zh-CN"/>
              </w:rPr>
            </w:pPr>
          </w:p>
        </w:tc>
      </w:tr>
      <w:tr w14:paraId="02055C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47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B706585">
            <w:pPr>
              <w:spacing w:before="0" w:after="0" w:line="228" w:lineRule="auto"/>
              <w:ind w:right="0"/>
              <w:jc w:val="center"/>
              <w:rPr>
                <w:rFonts w:hint="eastAsia" w:ascii="仿宋_GB2312" w:hAnsi="仿宋_GB2312" w:eastAsia="仿宋_GB2312" w:cs="仿宋_GB2312"/>
                <w:b/>
                <w:color w:val="0C0C0C"/>
                <w:spacing w:val="-11"/>
                <w:sz w:val="20"/>
                <w:szCs w:val="20"/>
              </w:rPr>
            </w:pPr>
          </w:p>
        </w:tc>
        <w:tc>
          <w:tcPr>
            <w:tcW w:w="3856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1F6E963A">
            <w:pPr>
              <w:numPr>
                <w:ilvl w:val="0"/>
                <w:numId w:val="0"/>
              </w:numPr>
              <w:spacing w:before="12" w:after="0" w:line="240" w:lineRule="auto"/>
              <w:ind w:leftChars="0" w:right="0" w:rightChars="0"/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eastAsia="zh-CN"/>
              </w:rPr>
            </w:pPr>
          </w:p>
        </w:tc>
        <w:tc>
          <w:tcPr>
            <w:tcW w:w="1165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55407D7D">
            <w:pPr>
              <w:spacing w:before="12" w:after="0" w:line="240" w:lineRule="auto"/>
              <w:ind w:left="16" w:right="0" w:firstLine="0"/>
              <w:rPr>
                <w:rFonts w:hint="eastAsia" w:ascii="仿宋_GB2312" w:hAnsi="仿宋_GB2312" w:eastAsia="仿宋_GB2312" w:cs="仿宋_GB2312"/>
                <w:color w:val="0C0C0C"/>
                <w:spacing w:val="-4"/>
                <w:sz w:val="20"/>
                <w:szCs w:val="20"/>
              </w:rPr>
            </w:pPr>
          </w:p>
        </w:tc>
        <w:tc>
          <w:tcPr>
            <w:tcW w:w="3556" w:type="dxa"/>
            <w:gridSpan w:val="3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 w14:paraId="41D64C1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Chars="0" w:right="0" w:rightChars="0"/>
              <w:textAlignment w:val="auto"/>
              <w:rPr>
                <w:rFonts w:hint="default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val="en-US" w:eastAsia="zh-CN"/>
              </w:rPr>
              <w:t xml:space="preserve">开标地点选择： 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val="en-US" w:eastAsia="zh-CN"/>
              </w:rPr>
              <w:t xml:space="preserve">福州   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6"/>
                <w:sz w:val="20"/>
                <w:szCs w:val="20"/>
                <w:lang w:val="en-US" w:eastAsia="zh-CN"/>
              </w:rPr>
              <w:t>武夷山</w:t>
            </w:r>
          </w:p>
        </w:tc>
      </w:tr>
      <w:tr w14:paraId="77C58C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exact"/>
        </w:trPr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FFF1472">
            <w:pPr>
              <w:spacing w:before="0" w:after="0" w:line="228" w:lineRule="auto"/>
              <w:ind w:right="0"/>
              <w:jc w:val="center"/>
              <w:rPr>
                <w:rFonts w:hint="eastAsia" w:ascii="仿宋_GB2312" w:hAnsi="仿宋_GB2312" w:eastAsia="仿宋_GB2312" w:cs="仿宋_GB2312"/>
                <w:b/>
                <w:color w:val="0C0C0C"/>
                <w:spacing w:val="-11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11"/>
                <w:sz w:val="20"/>
                <w:szCs w:val="20"/>
                <w:lang w:eastAsia="zh-CN"/>
              </w:rPr>
              <w:t>网上超市、框架</w:t>
            </w:r>
          </w:p>
          <w:p w14:paraId="46295F1A">
            <w:pPr>
              <w:spacing w:before="0" w:after="0" w:line="228" w:lineRule="auto"/>
              <w:ind w:right="0"/>
              <w:jc w:val="center"/>
              <w:rPr>
                <w:rFonts w:hint="eastAsia" w:ascii="仿宋_GB2312" w:hAnsi="仿宋_GB2312" w:eastAsia="仿宋_GB2312" w:cs="仿宋_GB2312"/>
                <w:b/>
                <w:color w:val="0C0C0C"/>
                <w:spacing w:val="-11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11"/>
                <w:sz w:val="20"/>
                <w:szCs w:val="20"/>
                <w:lang w:eastAsia="zh-CN"/>
              </w:rPr>
              <w:t>协议供货商</w:t>
            </w:r>
          </w:p>
        </w:tc>
        <w:tc>
          <w:tcPr>
            <w:tcW w:w="857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3255C572">
            <w:pPr>
              <w:spacing w:before="12" w:after="0" w:line="240" w:lineRule="auto"/>
              <w:ind w:left="16" w:right="0" w:firstLine="0"/>
              <w:rPr>
                <w:rFonts w:hint="eastAsia" w:ascii="仿宋_GB2312" w:hAnsi="仿宋_GB2312" w:eastAsia="仿宋_GB2312" w:cs="仿宋_GB2312"/>
                <w:color w:val="0C0C0C"/>
                <w:spacing w:val="-4"/>
                <w:sz w:val="20"/>
                <w:szCs w:val="20"/>
              </w:rPr>
            </w:pPr>
          </w:p>
        </w:tc>
      </w:tr>
      <w:tr w14:paraId="0908AC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exact"/>
        </w:trPr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277DD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C0C0C"/>
                <w:spacing w:val="-3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5"/>
                <w:sz w:val="20"/>
                <w:szCs w:val="20"/>
              </w:rPr>
              <w:t>申购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3"/>
                <w:sz w:val="20"/>
                <w:szCs w:val="20"/>
              </w:rPr>
              <w:t>单位</w:t>
            </w:r>
          </w:p>
          <w:p w14:paraId="34B17F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C0C0C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11"/>
                <w:sz w:val="20"/>
                <w:szCs w:val="20"/>
              </w:rPr>
              <w:t>审核</w:t>
            </w:r>
          </w:p>
        </w:tc>
        <w:tc>
          <w:tcPr>
            <w:tcW w:w="502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4982F581">
            <w:pPr>
              <w:spacing w:before="12" w:after="0" w:line="240" w:lineRule="auto"/>
              <w:ind w:left="16" w:right="0" w:firstLine="0"/>
              <w:rPr>
                <w:rFonts w:hint="eastAsia" w:ascii="仿宋_GB2312" w:hAnsi="仿宋_GB2312" w:eastAsia="仿宋_GB2312" w:cs="仿宋_GB2312"/>
                <w:color w:val="0C0C0C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pacing w:val="-3"/>
                <w:sz w:val="20"/>
                <w:szCs w:val="20"/>
              </w:rPr>
              <w:t>经办人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2"/>
                <w:sz w:val="20"/>
                <w:szCs w:val="20"/>
              </w:rPr>
              <w:t>（项目负责人）及联系电话：</w:t>
            </w:r>
          </w:p>
        </w:tc>
        <w:tc>
          <w:tcPr>
            <w:tcW w:w="355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3892B4AA">
            <w:pPr>
              <w:spacing w:before="12" w:after="0" w:line="240" w:lineRule="auto"/>
              <w:ind w:left="16" w:right="0" w:firstLine="0"/>
              <w:rPr>
                <w:rFonts w:hint="eastAsia" w:ascii="仿宋_GB2312" w:hAnsi="仿宋_GB2312" w:eastAsia="仿宋_GB2312" w:cs="仿宋_GB2312"/>
                <w:color w:val="0C0C0C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pacing w:val="-4"/>
                <w:sz w:val="20"/>
                <w:szCs w:val="20"/>
              </w:rPr>
              <w:t>单位负责人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4"/>
                <w:sz w:val="20"/>
                <w:szCs w:val="20"/>
                <w:lang w:eastAsia="zh-CN"/>
              </w:rPr>
              <w:t>审核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3"/>
                <w:sz w:val="20"/>
                <w:szCs w:val="20"/>
              </w:rPr>
              <w:t>签字：</w:t>
            </w:r>
          </w:p>
        </w:tc>
      </w:tr>
      <w:tr w14:paraId="574F98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exact"/>
        </w:trPr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D7710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C0C0C"/>
                <w:spacing w:val="-3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5"/>
                <w:sz w:val="20"/>
                <w:szCs w:val="20"/>
              </w:rPr>
              <w:t>业务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3"/>
                <w:sz w:val="20"/>
                <w:szCs w:val="20"/>
              </w:rPr>
              <w:t>主管</w:t>
            </w:r>
          </w:p>
          <w:p w14:paraId="1E1617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C0C0C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5"/>
                <w:sz w:val="20"/>
                <w:szCs w:val="20"/>
              </w:rPr>
              <w:t>部门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3"/>
                <w:sz w:val="20"/>
                <w:szCs w:val="20"/>
              </w:rPr>
              <w:t>审批</w:t>
            </w:r>
          </w:p>
        </w:tc>
        <w:tc>
          <w:tcPr>
            <w:tcW w:w="857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6731AADB">
            <w:pPr>
              <w:rPr>
                <w:rFonts w:hint="eastAsia" w:ascii="仿宋_GB2312" w:hAnsi="仿宋_GB2312" w:eastAsia="仿宋_GB2312" w:cs="仿宋_GB2312"/>
                <w:color w:val="0C0C0C"/>
                <w:lang w:eastAsia="zh-CN"/>
              </w:rPr>
            </w:pPr>
          </w:p>
        </w:tc>
      </w:tr>
      <w:tr w14:paraId="33C7DE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exact"/>
        </w:trPr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FF3B7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color w:val="0C0C0C"/>
                <w:spacing w:val="-3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3"/>
                <w:sz w:val="20"/>
                <w:szCs w:val="20"/>
                <w:lang w:val="en-US" w:eastAsia="zh-CN"/>
              </w:rPr>
              <w:t>业务</w:t>
            </w:r>
            <w:r>
              <w:rPr>
                <w:rFonts w:hint="eastAsia" w:ascii="楷体_GB2312" w:hAnsi="楷体_GB2312" w:eastAsia="楷体_GB2312" w:cs="楷体_GB2312"/>
                <w:b/>
                <w:i w:val="0"/>
                <w:iCs w:val="0"/>
                <w:color w:val="0C0C0C"/>
                <w:spacing w:val="-3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3"/>
                <w:sz w:val="20"/>
                <w:szCs w:val="20"/>
                <w:lang w:val="en-US" w:eastAsia="zh-CN"/>
              </w:rPr>
              <w:t>经费</w:t>
            </w:r>
          </w:p>
          <w:p w14:paraId="4555AF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C0C0C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C0C0C"/>
                <w:sz w:val="20"/>
                <w:szCs w:val="20"/>
              </w:rPr>
              <w:t>分管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z w:val="20"/>
                <w:szCs w:val="20"/>
                <w:lang w:val="en-US" w:eastAsia="zh-CN"/>
              </w:rPr>
              <w:t>校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z w:val="20"/>
                <w:szCs w:val="20"/>
              </w:rPr>
              <w:t>领导意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24"/>
                <w:sz w:val="20"/>
                <w:szCs w:val="20"/>
              </w:rPr>
              <w:t>见</w:t>
            </w:r>
          </w:p>
        </w:tc>
        <w:tc>
          <w:tcPr>
            <w:tcW w:w="857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7D4C0EE1">
            <w:pPr>
              <w:rPr>
                <w:rFonts w:hint="default" w:ascii="仿宋_GB2312" w:hAnsi="仿宋_GB2312" w:eastAsia="仿宋_GB2312" w:cs="仿宋_GB2312"/>
                <w:color w:val="0C0C0C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lang w:val="en-US" w:eastAsia="zh-CN"/>
              </w:rPr>
              <w:t xml:space="preserve">  （业务分管领导与经费分管领导不一致时，需2位领导分别签署意见）</w:t>
            </w:r>
          </w:p>
        </w:tc>
      </w:tr>
      <w:tr w14:paraId="512084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9" w:hRule="exact"/>
        </w:trPr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06E07E6B">
            <w:pPr>
              <w:spacing w:before="0" w:after="0" w:line="297" w:lineRule="exact"/>
              <w:ind w:left="0" w:right="0"/>
              <w:rPr>
                <w:rFonts w:hint="eastAsia" w:ascii="仿宋_GB2312" w:hAnsi="仿宋_GB2312" w:eastAsia="仿宋_GB2312" w:cs="仿宋_GB2312"/>
                <w:color w:val="0C0C0C"/>
              </w:rPr>
            </w:pPr>
          </w:p>
          <w:p w14:paraId="30B32519">
            <w:pPr>
              <w:spacing w:before="0" w:after="0" w:line="240" w:lineRule="auto"/>
              <w:ind w:left="431" w:right="0" w:firstLine="0"/>
              <w:rPr>
                <w:rFonts w:hint="eastAsia" w:ascii="仿宋_GB2312" w:hAnsi="仿宋_GB2312" w:eastAsia="仿宋_GB2312" w:cs="仿宋_GB2312"/>
                <w:color w:val="0C0C0C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13"/>
                <w:sz w:val="20"/>
                <w:szCs w:val="20"/>
              </w:rPr>
              <w:t>备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6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color w:val="0C0C0C"/>
                <w:spacing w:val="-12"/>
                <w:sz w:val="20"/>
                <w:szCs w:val="20"/>
              </w:rPr>
              <w:t>注</w:t>
            </w:r>
          </w:p>
        </w:tc>
        <w:tc>
          <w:tcPr>
            <w:tcW w:w="857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2470B1BC">
            <w:pPr>
              <w:spacing w:before="27" w:after="0" w:line="228" w:lineRule="auto"/>
              <w:ind w:left="16" w:right="154" w:firstLine="0"/>
              <w:rPr>
                <w:rFonts w:hint="default" w:ascii="仿宋_GB2312" w:hAnsi="仿宋_GB2312" w:eastAsia="仿宋_GB2312" w:cs="仿宋_GB2312"/>
                <w:color w:val="0C0C0C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pacing w:val="-2"/>
                <w:sz w:val="20"/>
                <w:szCs w:val="20"/>
              </w:rPr>
              <w:t>1.本表原件1份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2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2"/>
                <w:sz w:val="20"/>
                <w:szCs w:val="20"/>
                <w:lang w:val="en-US" w:eastAsia="zh-CN"/>
              </w:rPr>
              <w:t>申购单位留档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2"/>
                <w:sz w:val="20"/>
                <w:szCs w:val="20"/>
              </w:rPr>
              <w:t>。2.品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1"/>
                <w:sz w:val="20"/>
                <w:szCs w:val="20"/>
              </w:rPr>
              <w:t>目编码根据项目在《政府采购品目分类目录》对应的编码填写。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1"/>
                <w:sz w:val="20"/>
                <w:szCs w:val="20"/>
                <w:lang w:val="en-US" w:eastAsia="zh-CN"/>
              </w:rPr>
              <w:t>3.采购方式选择网上超市、框架协议直购的项目，必须填写网上超市供货商。4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1"/>
                <w:sz w:val="20"/>
                <w:szCs w:val="20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1"/>
                <w:sz w:val="20"/>
                <w:szCs w:val="20"/>
                <w:lang w:eastAsia="zh-CN"/>
              </w:rPr>
              <w:t>总价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1"/>
                <w:sz w:val="20"/>
                <w:szCs w:val="20"/>
              </w:rPr>
              <w:t>＜5万元项目由业务主管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2"/>
                <w:sz w:val="20"/>
                <w:szCs w:val="20"/>
              </w:rPr>
              <w:t>部门审批后执行。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2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2"/>
                <w:sz w:val="20"/>
                <w:szCs w:val="20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1"/>
                <w:sz w:val="20"/>
                <w:szCs w:val="20"/>
                <w:lang w:val="en-US" w:eastAsia="zh-CN"/>
              </w:rPr>
              <w:t>已通过校级会议审议同意的采购项目，申购单位审核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2"/>
                <w:sz w:val="20"/>
                <w:szCs w:val="20"/>
                <w:lang w:val="en-US" w:eastAsia="zh-CN"/>
              </w:rPr>
              <w:t>后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1"/>
                <w:sz w:val="20"/>
                <w:szCs w:val="20"/>
                <w:lang w:val="en-US" w:eastAsia="zh-CN"/>
              </w:rPr>
              <w:t>即可。6.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2"/>
                <w:sz w:val="20"/>
                <w:szCs w:val="20"/>
              </w:rPr>
              <w:t>学校统</w:t>
            </w:r>
            <w:r>
              <w:rPr>
                <w:rFonts w:hint="eastAsia" w:ascii="仿宋_GB2312" w:hAnsi="仿宋_GB2312" w:eastAsia="仿宋_GB2312" w:cs="仿宋_GB2312"/>
                <w:color w:val="0C0C0C"/>
                <w:spacing w:val="-1"/>
                <w:sz w:val="20"/>
                <w:szCs w:val="20"/>
              </w:rPr>
              <w:t>一采购项目需提前2个月填报此表。</w:t>
            </w:r>
          </w:p>
        </w:tc>
      </w:tr>
    </w:tbl>
    <w:p w14:paraId="0BE25D30"/>
    <w:sectPr>
      <w:pgSz w:w="11906" w:h="16838"/>
      <w:pgMar w:top="1157" w:right="896" w:bottom="1157" w:left="89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2"/>
    <w:family w:val="roman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6C7F77"/>
    <w:multiLevelType w:val="multilevel"/>
    <w:tmpl w:val="7A6C7F77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844D74"/>
    <w:rsid w:val="01844D74"/>
    <w:rsid w:val="35973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