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关于推荐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武夷学院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校友会第二届理事会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理事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候选人的通知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亲爱的校友们：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我校校友会自成立以来，在联络校友感情、促进母校发展等方面发挥了重要作用。为了进一步加强校友会的组织建设，更好地服务广大校友，现启动校友会第二届理事会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理事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候选人推荐工作。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一、理事会的职责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理事会作为校友会的决策机构，负责制定和执行校友会的发展规划，组织开展各类校友活动，加强校友与母校之间的联系与合作，推动校友事业和母校教育事业的共同发展。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二、候选人条件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热爱母校，关心支持校友会工作，具有较强的奉献精神和组织协调能力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具有良好的社会声誉和道德品质，遵纪守法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能够积极参加校友会的活动，为校友服务。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三、推荐方式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自我推荐：符合条件的校友可自行填写《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武夷学院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校友会第二届理事会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理事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候选人推荐表》（见附件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），并发送至邮箱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398366465@qq.com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校友推荐：广大校友可推荐身边符合条件的校友作为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理事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候选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并将被推荐人的相关信息及推荐理由发送至校友会邮箱。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学院推荐：各学院可根据校友情况，推荐优秀校友作为候选人，并将推荐材料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报送至校友会办公室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聚贤楼二楼办公室八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四、推荐时间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即日起至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2024年7月15日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五、其他事项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校友会将对推荐的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理事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候选人进行资格审查，并根据审查结果确定理事会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理事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候选人名单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最终的理事会成员将通过校友代表大会选举产生。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感谢广大校友对校友会工作的支持与关心！让我们携手共进，为母校的发展和校友的成长贡献力量！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叶秋红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5136588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邮箱：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398366465@qq.com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武夷学院校友会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2024年7月1日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0"/>
          <w:szCs w:val="40"/>
        </w:rPr>
        <w:t>武夷学院校友会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0"/>
          <w:szCs w:val="40"/>
          <w:lang w:val="en-US" w:eastAsia="zh-CN"/>
        </w:rPr>
        <w:t>第二届理事会理事候选人推荐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0"/>
          <w:szCs w:val="40"/>
        </w:rPr>
        <w:t>表</w:t>
      </w:r>
    </w:p>
    <w:tbl>
      <w:tblPr>
        <w:tblStyle w:val="4"/>
        <w:tblW w:w="9275" w:type="dxa"/>
        <w:tblCellSpacing w:w="0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887"/>
        <w:gridCol w:w="297"/>
        <w:gridCol w:w="834"/>
        <w:gridCol w:w="1728"/>
        <w:gridCol w:w="83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tblCellSpacing w:w="0" w:type="dxa"/>
        </w:trPr>
        <w:tc>
          <w:tcPr>
            <w:tcW w:w="14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21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72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22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tblCellSpacing w:w="0" w:type="dxa"/>
        </w:trPr>
        <w:tc>
          <w:tcPr>
            <w:tcW w:w="14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477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tblCellSpacing w:w="0" w:type="dxa"/>
        </w:trPr>
        <w:tc>
          <w:tcPr>
            <w:tcW w:w="14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21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程度</w:t>
            </w:r>
          </w:p>
        </w:tc>
        <w:tc>
          <w:tcPr>
            <w:tcW w:w="477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tblCellSpacing w:w="0" w:type="dxa"/>
        </w:trPr>
        <w:tc>
          <w:tcPr>
            <w:tcW w:w="336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入学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和毕业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时间\院系\班级\专业</w:t>
            </w:r>
          </w:p>
        </w:tc>
        <w:tc>
          <w:tcPr>
            <w:tcW w:w="5908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  <w:tblCellSpacing w:w="0" w:type="dxa"/>
        </w:trPr>
        <w:tc>
          <w:tcPr>
            <w:tcW w:w="14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职    务</w:t>
            </w:r>
          </w:p>
        </w:tc>
        <w:tc>
          <w:tcPr>
            <w:tcW w:w="779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4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779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tblCellSpacing w:w="0" w:type="dxa"/>
        </w:trPr>
        <w:tc>
          <w:tcPr>
            <w:tcW w:w="14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779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  <w:tblCellSpacing w:w="0" w:type="dxa"/>
        </w:trPr>
        <w:tc>
          <w:tcPr>
            <w:tcW w:w="148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参加社会组织情况</w:t>
            </w:r>
          </w:p>
        </w:tc>
        <w:tc>
          <w:tcPr>
            <w:tcW w:w="7795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填表人签名：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 xml:space="preserve">                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 xml:space="preserve"> 填表日期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：</w:t>
      </w:r>
    </w:p>
    <w:sectPr>
      <w:footerReference r:id="rId3" w:type="default"/>
      <w:pgSz w:w="11906" w:h="16838"/>
      <w:pgMar w:top="2098" w:right="1474" w:bottom="1871" w:left="1587" w:header="851" w:footer="1361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1ZDU3NjEzZTZmNWRhNjQzMGZhNDA5YjcxZjU4NjEifQ=="/>
    <w:docVar w:name="KSO_WPS_MARK_KEY" w:val="bc59bc3d-2158-4df1-a14e-89192c4da0f0"/>
  </w:docVars>
  <w:rsids>
    <w:rsidRoot w:val="077F2B21"/>
    <w:rsid w:val="077F2B21"/>
    <w:rsid w:val="1D8E1593"/>
    <w:rsid w:val="217D4360"/>
    <w:rsid w:val="2CF5070F"/>
    <w:rsid w:val="409D1C34"/>
    <w:rsid w:val="4D3751C0"/>
    <w:rsid w:val="543C35BB"/>
    <w:rsid w:val="731C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